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940"/>
        <w:gridCol w:w="2790"/>
      </w:tblGrid>
      <w:tr w:rsidR="002D08F0" w:rsidTr="004C1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178" w:type="dxa"/>
            <w:shd w:val="clear" w:color="auto" w:fill="auto"/>
            <w:vAlign w:val="center"/>
          </w:tcPr>
          <w:p w:rsidR="002D08F0" w:rsidRPr="00C57CAA" w:rsidRDefault="00E3280E" w:rsidP="00F46159">
            <w:pPr>
              <w:spacing w:after="0"/>
              <w:rPr>
                <w:rFonts w:eastAsia="ヒラギノ角ゴ Pro W3" w:cs="Calibri"/>
                <w:b w:val="0"/>
                <w:color w:val="005695"/>
                <w:sz w:val="2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A90C75" wp14:editId="1A4FB73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-739775</wp:posOffset>
                      </wp:positionV>
                      <wp:extent cx="4025900" cy="2698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25900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280E" w:rsidRPr="00AB1982" w:rsidRDefault="00E3280E" w:rsidP="00E3280E">
                                  <w:pPr>
                                    <w:rPr>
                                      <w:rFonts w:asciiTheme="majorHAnsi" w:hAnsiTheme="majorHAnsi"/>
                                      <w:color w:val="4579B0"/>
                                      <w:sz w:val="28"/>
                                      <w:szCs w:val="36"/>
                                    </w:rPr>
                                  </w:pPr>
                                  <w:r w:rsidRPr="00AB1982">
                                    <w:rPr>
                                      <w:rFonts w:asciiTheme="majorHAnsi" w:hAnsiTheme="majorHAnsi"/>
                                      <w:color w:val="4579B0"/>
                                      <w:sz w:val="28"/>
                                      <w:szCs w:val="36"/>
                                    </w:rPr>
                                    <w:t>INSERT FACILITY 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35pt;margin-top:-58.25pt;width:317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" filled="f" stroked="f">
                      <v:textbox>
                        <w:txbxContent>
                          <w:p w:rsidR="00E3280E" w:rsidRPr="00AB1982" w:rsidRDefault="00E3280E" w:rsidP="00E3280E">
                            <w:pPr>
                              <w:rPr>
                                <w:rFonts w:asciiTheme="majorHAnsi" w:hAnsiTheme="majorHAnsi"/>
                                <w:color w:val="4579B0"/>
                                <w:sz w:val="28"/>
                                <w:szCs w:val="36"/>
                              </w:rPr>
                            </w:pPr>
                            <w:bookmarkStart w:id="1" w:name="_GoBack"/>
                            <w:r w:rsidRPr="00AB1982">
                              <w:rPr>
                                <w:rFonts w:asciiTheme="majorHAnsi" w:hAnsiTheme="majorHAnsi"/>
                                <w:color w:val="4579B0"/>
                                <w:sz w:val="28"/>
                                <w:szCs w:val="36"/>
                              </w:rPr>
                              <w:t>INSERT FACILITY NAME HERE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08F0" w:rsidRPr="00C57CAA">
              <w:rPr>
                <w:rFonts w:eastAsia="ヒラギノ角ゴ Pro W3" w:cs="Calibri"/>
                <w:color w:val="005695"/>
                <w:sz w:val="20"/>
                <w:lang w:val="en-GB"/>
              </w:rPr>
              <w:t>Requirement</w:t>
            </w:r>
            <w:r>
              <w:rPr>
                <w:noProof/>
              </w:rPr>
              <w:t xml:space="preserve">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D08F0" w:rsidRPr="00C57CAA" w:rsidRDefault="002D08F0" w:rsidP="00F46159">
            <w:pPr>
              <w:spacing w:after="0"/>
              <w:rPr>
                <w:rFonts w:eastAsia="ヒラギノ角ゴ Pro W3" w:cs="Calibri"/>
                <w:b w:val="0"/>
                <w:color w:val="005695"/>
                <w:sz w:val="20"/>
                <w:lang w:val="en-GB"/>
              </w:rPr>
            </w:pPr>
            <w:r w:rsidRPr="00C57CAA">
              <w:rPr>
                <w:rFonts w:eastAsia="ヒラギノ角ゴ Pro W3" w:cs="Calibri"/>
                <w:color w:val="005695"/>
                <w:sz w:val="20"/>
                <w:lang w:val="en-GB"/>
              </w:rPr>
              <w:t>Evidence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D08F0" w:rsidRPr="00C57CAA" w:rsidRDefault="002D08F0" w:rsidP="00F46159">
            <w:pPr>
              <w:spacing w:after="0"/>
              <w:rPr>
                <w:sz w:val="20"/>
              </w:rPr>
            </w:pPr>
            <w:r w:rsidRPr="00C57CAA">
              <w:rPr>
                <w:rFonts w:eastAsia="ヒラギノ角ゴ Pro W3" w:cs="Calibri"/>
                <w:color w:val="005695"/>
                <w:sz w:val="20"/>
                <w:lang w:val="en-GB"/>
              </w:rPr>
              <w:t>Date or Relevant Notes</w:t>
            </w:r>
          </w:p>
        </w:tc>
      </w:tr>
      <w:tr w:rsidR="002D08F0" w:rsidTr="004C19D8">
        <w:tc>
          <w:tcPr>
            <w:tcW w:w="2178" w:type="dxa"/>
            <w:vMerge w:val="restart"/>
            <w:shd w:val="clear" w:color="auto" w:fill="auto"/>
          </w:tcPr>
          <w:p w:rsidR="002D08F0" w:rsidRPr="00C57CAA" w:rsidRDefault="002D08F0">
            <w:pPr>
              <w:rPr>
                <w:sz w:val="20"/>
              </w:rPr>
            </w:pPr>
            <w:r w:rsidRPr="00C57CAA">
              <w:rPr>
                <w:rFonts w:eastAsia="ヒラギノ角ゴ Pro W3" w:cs="Calibri"/>
                <w:b/>
                <w:color w:val="005695"/>
                <w:sz w:val="20"/>
                <w:lang w:val="en-GB"/>
              </w:rPr>
              <w:t>Commitment to Participate in Facility Engagement</w:t>
            </w:r>
          </w:p>
        </w:tc>
        <w:tc>
          <w:tcPr>
            <w:tcW w:w="5940" w:type="dxa"/>
            <w:shd w:val="clear" w:color="auto" w:fill="auto"/>
          </w:tcPr>
          <w:p w:rsidR="002D08F0" w:rsidRPr="00C57CAA" w:rsidRDefault="002D08F0" w:rsidP="00254BE5">
            <w:pPr>
              <w:spacing w:before="60"/>
              <w:rPr>
                <w:sz w:val="20"/>
              </w:rPr>
            </w:pPr>
            <w:r w:rsidRPr="00C57CAA">
              <w:rPr>
                <w:rFonts w:cs="Calibri"/>
                <w:sz w:val="20"/>
              </w:rPr>
              <w:t xml:space="preserve">Motion passed at the Medical Staff Association meeting approving commitment to the Facility Engagement </w:t>
            </w:r>
            <w:r w:rsidR="00910D26">
              <w:rPr>
                <w:rFonts w:cs="Calibri"/>
                <w:sz w:val="20"/>
              </w:rPr>
              <w:t>I</w:t>
            </w:r>
            <w:r w:rsidRPr="00C57CAA">
              <w:rPr>
                <w:rFonts w:cs="Calibri"/>
                <w:sz w:val="20"/>
              </w:rPr>
              <w:t>nitiative</w:t>
            </w:r>
            <w:r w:rsidR="00254BE5">
              <w:rPr>
                <w:rFonts w:cs="Calibri"/>
                <w:sz w:val="20"/>
              </w:rPr>
              <w:t xml:space="preserve"> and</w:t>
            </w:r>
            <w:r w:rsidRPr="00C57CAA">
              <w:rPr>
                <w:rFonts w:cs="Calibri"/>
                <w:sz w:val="20"/>
              </w:rPr>
              <w:t xml:space="preserve"> establish</w:t>
            </w:r>
            <w:r w:rsidR="00254BE5">
              <w:rPr>
                <w:rFonts w:cs="Calibri"/>
                <w:sz w:val="20"/>
              </w:rPr>
              <w:t>ing</w:t>
            </w:r>
            <w:r w:rsidRPr="00C57CAA">
              <w:rPr>
                <w:rFonts w:cs="Calibri"/>
                <w:sz w:val="20"/>
              </w:rPr>
              <w:t xml:space="preserve"> a representative structure</w:t>
            </w:r>
            <w:r w:rsidR="00254BE5">
              <w:rPr>
                <w:rFonts w:cs="Calibri"/>
                <w:sz w:val="20"/>
              </w:rPr>
              <w:t xml:space="preserve">. </w:t>
            </w:r>
          </w:p>
        </w:tc>
        <w:tc>
          <w:tcPr>
            <w:tcW w:w="2790" w:type="dxa"/>
            <w:shd w:val="clear" w:color="auto" w:fill="auto"/>
          </w:tcPr>
          <w:p w:rsidR="002D08F0" w:rsidRPr="00C57CAA" w:rsidRDefault="002D08F0" w:rsidP="00F46159">
            <w:pPr>
              <w:spacing w:before="60"/>
              <w:rPr>
                <w:sz w:val="20"/>
              </w:rPr>
            </w:pPr>
          </w:p>
        </w:tc>
      </w:tr>
      <w:tr w:rsidR="002D08F0" w:rsidTr="004C1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8" w:type="dxa"/>
            <w:vMerge/>
            <w:shd w:val="clear" w:color="auto" w:fill="auto"/>
          </w:tcPr>
          <w:p w:rsidR="002D08F0" w:rsidRPr="00C57CAA" w:rsidRDefault="002D08F0">
            <w:pPr>
              <w:rPr>
                <w:sz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2D08F0" w:rsidRPr="00C57CAA" w:rsidRDefault="002D08F0" w:rsidP="00F46159">
            <w:pPr>
              <w:spacing w:before="60"/>
              <w:rPr>
                <w:sz w:val="20"/>
              </w:rPr>
            </w:pPr>
            <w:r w:rsidRPr="00C57CAA">
              <w:rPr>
                <w:rFonts w:cs="Calibri"/>
                <w:sz w:val="20"/>
              </w:rPr>
              <w:t>Joint letter of intent executed by both physicians and health authority leadership</w:t>
            </w:r>
          </w:p>
        </w:tc>
        <w:tc>
          <w:tcPr>
            <w:tcW w:w="2790" w:type="dxa"/>
            <w:shd w:val="clear" w:color="auto" w:fill="auto"/>
          </w:tcPr>
          <w:p w:rsidR="002D08F0" w:rsidRPr="00C57CAA" w:rsidRDefault="002D08F0" w:rsidP="00F46159">
            <w:pPr>
              <w:spacing w:before="60"/>
              <w:rPr>
                <w:sz w:val="20"/>
              </w:rPr>
            </w:pPr>
          </w:p>
        </w:tc>
      </w:tr>
      <w:tr w:rsidR="007F73FC" w:rsidTr="004C19D8">
        <w:tc>
          <w:tcPr>
            <w:tcW w:w="2178" w:type="dxa"/>
            <w:shd w:val="clear" w:color="auto" w:fill="auto"/>
          </w:tcPr>
          <w:p w:rsidR="007F73FC" w:rsidRPr="00C57CAA" w:rsidRDefault="007F73FC" w:rsidP="00B36386">
            <w:pPr>
              <w:rPr>
                <w:sz w:val="20"/>
              </w:rPr>
            </w:pPr>
            <w:r w:rsidRPr="00C57CAA">
              <w:rPr>
                <w:rFonts w:eastAsia="ヒラギノ角ゴ Pro W3" w:cs="Calibri"/>
                <w:b/>
                <w:color w:val="005695"/>
                <w:sz w:val="20"/>
                <w:lang w:val="en-GB"/>
              </w:rPr>
              <w:t>Financial Management and Accountability</w:t>
            </w:r>
          </w:p>
        </w:tc>
        <w:tc>
          <w:tcPr>
            <w:tcW w:w="5940" w:type="dxa"/>
            <w:shd w:val="clear" w:color="auto" w:fill="auto"/>
          </w:tcPr>
          <w:p w:rsidR="007F73FC" w:rsidRPr="00C57CAA" w:rsidRDefault="00E3280E" w:rsidP="00B36386">
            <w:pPr>
              <w:spacing w:before="60"/>
              <w:rPr>
                <w:rFonts w:cs="Calibri"/>
                <w:sz w:val="20"/>
              </w:rPr>
            </w:pPr>
            <w:r w:rsidRPr="00C57CAA">
              <w:rPr>
                <w:rFonts w:cs="Calibri"/>
                <w:sz w:val="20"/>
              </w:rPr>
              <w:t>Dedicated human resource</w:t>
            </w:r>
            <w:r w:rsidR="00910D26">
              <w:rPr>
                <w:rFonts w:cs="Calibri"/>
                <w:sz w:val="20"/>
              </w:rPr>
              <w:t>s</w:t>
            </w:r>
            <w:r w:rsidRPr="00C57CAA">
              <w:rPr>
                <w:rFonts w:cs="Calibri"/>
                <w:sz w:val="20"/>
              </w:rPr>
              <w:t xml:space="preserve"> (admin</w:t>
            </w:r>
            <w:r w:rsidR="00EC513B">
              <w:rPr>
                <w:rFonts w:cs="Calibri"/>
                <w:sz w:val="20"/>
              </w:rPr>
              <w:t>istrator</w:t>
            </w:r>
            <w:r w:rsidRPr="00C57CAA">
              <w:rPr>
                <w:rFonts w:cs="Calibri"/>
                <w:sz w:val="20"/>
              </w:rPr>
              <w:t>, manager, physician, etc.) responsible for managing funding</w:t>
            </w:r>
            <w:r w:rsidR="00910D26">
              <w:rPr>
                <w:rFonts w:cs="Calibri"/>
                <w:sz w:val="20"/>
              </w:rPr>
              <w:t xml:space="preserve"> secured</w:t>
            </w:r>
          </w:p>
        </w:tc>
        <w:tc>
          <w:tcPr>
            <w:tcW w:w="2790" w:type="dxa"/>
            <w:shd w:val="clear" w:color="auto" w:fill="auto"/>
          </w:tcPr>
          <w:p w:rsidR="007F73FC" w:rsidRPr="00C57CAA" w:rsidRDefault="007F73FC" w:rsidP="00B36386">
            <w:pPr>
              <w:spacing w:before="60"/>
              <w:rPr>
                <w:sz w:val="20"/>
              </w:rPr>
            </w:pPr>
          </w:p>
        </w:tc>
      </w:tr>
      <w:tr w:rsidR="002D08F0" w:rsidTr="004C1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8" w:type="dxa"/>
            <w:vMerge w:val="restart"/>
            <w:shd w:val="clear" w:color="auto" w:fill="auto"/>
          </w:tcPr>
          <w:p w:rsidR="002D08F0" w:rsidRPr="00C57CAA" w:rsidRDefault="002D08F0" w:rsidP="00910D26">
            <w:pPr>
              <w:rPr>
                <w:sz w:val="20"/>
              </w:rPr>
            </w:pPr>
            <w:r w:rsidRPr="00C57CAA">
              <w:rPr>
                <w:rFonts w:eastAsia="ヒラギノ角ゴ Pro W3" w:cs="Calibri"/>
                <w:b/>
                <w:color w:val="005695"/>
                <w:sz w:val="20"/>
                <w:lang w:val="en-GB"/>
              </w:rPr>
              <w:t>Developing a Governance and Decision</w:t>
            </w:r>
            <w:r w:rsidR="00910D26">
              <w:rPr>
                <w:rFonts w:eastAsia="ヒラギノ角ゴ Pro W3" w:cs="Calibri"/>
                <w:b/>
                <w:color w:val="005695"/>
                <w:sz w:val="20"/>
                <w:lang w:val="en-GB"/>
              </w:rPr>
              <w:t>-</w:t>
            </w:r>
            <w:r w:rsidRPr="00C57CAA">
              <w:rPr>
                <w:rFonts w:eastAsia="ヒラギノ角ゴ Pro W3" w:cs="Calibri"/>
                <w:b/>
                <w:color w:val="005695"/>
                <w:sz w:val="20"/>
                <w:lang w:val="en-GB"/>
              </w:rPr>
              <w:t>Making Structure</w:t>
            </w:r>
          </w:p>
        </w:tc>
        <w:tc>
          <w:tcPr>
            <w:tcW w:w="5940" w:type="dxa"/>
            <w:shd w:val="clear" w:color="auto" w:fill="auto"/>
          </w:tcPr>
          <w:p w:rsidR="002D08F0" w:rsidRPr="00C57CAA" w:rsidRDefault="002D08F0" w:rsidP="00910D26">
            <w:pPr>
              <w:spacing w:before="60"/>
              <w:rPr>
                <w:sz w:val="20"/>
              </w:rPr>
            </w:pPr>
            <w:r w:rsidRPr="00C57CAA">
              <w:rPr>
                <w:rFonts w:cs="Calibri"/>
                <w:sz w:val="20"/>
              </w:rPr>
              <w:t>Appropriate governance and decision</w:t>
            </w:r>
            <w:r w:rsidR="00910D26">
              <w:rPr>
                <w:rFonts w:cs="Calibri"/>
                <w:sz w:val="20"/>
              </w:rPr>
              <w:t>-</w:t>
            </w:r>
            <w:r w:rsidRPr="00C57CAA">
              <w:rPr>
                <w:rFonts w:cs="Calibri"/>
                <w:sz w:val="20"/>
              </w:rPr>
              <w:t xml:space="preserve">making structure clearly articulated and documented in </w:t>
            </w:r>
            <w:r w:rsidR="00910D26" w:rsidRPr="00C57CAA">
              <w:rPr>
                <w:rFonts w:cs="Calibri"/>
                <w:sz w:val="20"/>
              </w:rPr>
              <w:t>terms of reference</w:t>
            </w:r>
          </w:p>
        </w:tc>
        <w:tc>
          <w:tcPr>
            <w:tcW w:w="2790" w:type="dxa"/>
            <w:shd w:val="clear" w:color="auto" w:fill="auto"/>
          </w:tcPr>
          <w:p w:rsidR="002D08F0" w:rsidRPr="00C57CAA" w:rsidRDefault="002D08F0" w:rsidP="00F46159">
            <w:pPr>
              <w:spacing w:before="60"/>
              <w:rPr>
                <w:sz w:val="20"/>
              </w:rPr>
            </w:pPr>
          </w:p>
        </w:tc>
      </w:tr>
      <w:tr w:rsidR="002D08F0" w:rsidTr="004C19D8">
        <w:tc>
          <w:tcPr>
            <w:tcW w:w="2178" w:type="dxa"/>
            <w:vMerge/>
            <w:shd w:val="clear" w:color="auto" w:fill="auto"/>
          </w:tcPr>
          <w:p w:rsidR="002D08F0" w:rsidRPr="00C57CAA" w:rsidRDefault="002D08F0">
            <w:pPr>
              <w:rPr>
                <w:sz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2D08F0" w:rsidRPr="00C57CAA" w:rsidRDefault="002D08F0" w:rsidP="00910D26">
            <w:pPr>
              <w:spacing w:before="60"/>
              <w:rPr>
                <w:sz w:val="20"/>
              </w:rPr>
            </w:pPr>
            <w:r w:rsidRPr="00C57CAA">
              <w:rPr>
                <w:rFonts w:cs="Calibri"/>
                <w:sz w:val="20"/>
              </w:rPr>
              <w:t xml:space="preserve">Motion passed at the Medical Staff Association </w:t>
            </w:r>
            <w:r w:rsidR="00254BE5">
              <w:rPr>
                <w:rFonts w:cs="Calibri"/>
                <w:sz w:val="20"/>
              </w:rPr>
              <w:t>m</w:t>
            </w:r>
            <w:r w:rsidRPr="00C57CAA">
              <w:rPr>
                <w:rFonts w:cs="Calibri"/>
                <w:sz w:val="20"/>
              </w:rPr>
              <w:t xml:space="preserve">eeting approving the </w:t>
            </w:r>
            <w:r w:rsidR="00512B9D" w:rsidRPr="00C57CAA">
              <w:rPr>
                <w:rFonts w:cs="Calibri"/>
                <w:sz w:val="20"/>
              </w:rPr>
              <w:t>terms of reference</w:t>
            </w:r>
          </w:p>
        </w:tc>
        <w:tc>
          <w:tcPr>
            <w:tcW w:w="2790" w:type="dxa"/>
            <w:shd w:val="clear" w:color="auto" w:fill="auto"/>
          </w:tcPr>
          <w:p w:rsidR="002D08F0" w:rsidRPr="00C57CAA" w:rsidRDefault="002D08F0" w:rsidP="00F46159">
            <w:pPr>
              <w:spacing w:before="60"/>
              <w:rPr>
                <w:sz w:val="20"/>
              </w:rPr>
            </w:pPr>
          </w:p>
        </w:tc>
      </w:tr>
      <w:tr w:rsidR="002D08F0" w:rsidTr="004C1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8" w:type="dxa"/>
            <w:vMerge/>
            <w:shd w:val="clear" w:color="auto" w:fill="auto"/>
          </w:tcPr>
          <w:p w:rsidR="002D08F0" w:rsidRPr="00C57CAA" w:rsidRDefault="002D08F0">
            <w:pPr>
              <w:rPr>
                <w:sz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2D08F0" w:rsidRPr="00C57CAA" w:rsidRDefault="002D08F0" w:rsidP="00F46159">
            <w:pPr>
              <w:spacing w:before="60"/>
              <w:rPr>
                <w:sz w:val="20"/>
              </w:rPr>
            </w:pPr>
            <w:r w:rsidRPr="00C57CAA">
              <w:rPr>
                <w:rFonts w:cs="Calibri"/>
                <w:sz w:val="20"/>
              </w:rPr>
              <w:t>Membership list of privileged physicians obtained</w:t>
            </w:r>
          </w:p>
        </w:tc>
        <w:tc>
          <w:tcPr>
            <w:tcW w:w="2790" w:type="dxa"/>
            <w:shd w:val="clear" w:color="auto" w:fill="auto"/>
          </w:tcPr>
          <w:p w:rsidR="002D08F0" w:rsidRPr="00C57CAA" w:rsidRDefault="002D08F0" w:rsidP="00F46159">
            <w:pPr>
              <w:spacing w:before="60"/>
              <w:rPr>
                <w:sz w:val="20"/>
              </w:rPr>
            </w:pPr>
          </w:p>
        </w:tc>
      </w:tr>
      <w:tr w:rsidR="002D08F0" w:rsidTr="004C19D8">
        <w:tc>
          <w:tcPr>
            <w:tcW w:w="2178" w:type="dxa"/>
            <w:vMerge/>
            <w:shd w:val="clear" w:color="auto" w:fill="auto"/>
          </w:tcPr>
          <w:p w:rsidR="002D08F0" w:rsidRPr="00C57CAA" w:rsidRDefault="002D08F0">
            <w:pPr>
              <w:rPr>
                <w:sz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2D08F0" w:rsidRPr="00C57CAA" w:rsidRDefault="002D08F0" w:rsidP="00F46159">
            <w:pPr>
              <w:spacing w:before="60"/>
              <w:rPr>
                <w:sz w:val="20"/>
              </w:rPr>
            </w:pPr>
            <w:r w:rsidRPr="00C57CAA">
              <w:rPr>
                <w:rFonts w:cs="Calibri"/>
                <w:sz w:val="20"/>
              </w:rPr>
              <w:t>Membership list maintenance process established</w:t>
            </w:r>
          </w:p>
        </w:tc>
        <w:tc>
          <w:tcPr>
            <w:tcW w:w="2790" w:type="dxa"/>
            <w:shd w:val="clear" w:color="auto" w:fill="auto"/>
          </w:tcPr>
          <w:p w:rsidR="002D08F0" w:rsidRPr="00C57CAA" w:rsidRDefault="002D08F0" w:rsidP="00F46159">
            <w:pPr>
              <w:spacing w:before="60"/>
              <w:rPr>
                <w:sz w:val="20"/>
              </w:rPr>
            </w:pPr>
          </w:p>
        </w:tc>
      </w:tr>
      <w:tr w:rsidR="007F73FC" w:rsidTr="004C1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8" w:type="dxa"/>
            <w:vMerge w:val="restart"/>
            <w:shd w:val="clear" w:color="auto" w:fill="auto"/>
          </w:tcPr>
          <w:p w:rsidR="007F73FC" w:rsidRPr="00C57CAA" w:rsidRDefault="007F73FC">
            <w:pPr>
              <w:rPr>
                <w:rFonts w:eastAsia="ヒラギノ角ゴ Pro W3" w:cs="Calibri"/>
                <w:b/>
                <w:color w:val="005695"/>
                <w:sz w:val="20"/>
                <w:lang w:val="en-GB"/>
              </w:rPr>
            </w:pPr>
            <w:r w:rsidRPr="00C57CAA">
              <w:rPr>
                <w:rFonts w:eastAsia="ヒラギノ角ゴ Pro W3" w:cs="Calibri"/>
                <w:b/>
                <w:color w:val="005695"/>
                <w:sz w:val="20"/>
                <w:lang w:val="en-GB"/>
              </w:rPr>
              <w:t>Annual Planning</w:t>
            </w:r>
          </w:p>
        </w:tc>
        <w:tc>
          <w:tcPr>
            <w:tcW w:w="5940" w:type="dxa"/>
            <w:shd w:val="clear" w:color="auto" w:fill="auto"/>
          </w:tcPr>
          <w:p w:rsidR="007F73FC" w:rsidRPr="00C57CAA" w:rsidRDefault="007F73FC" w:rsidP="007F73FC">
            <w:pPr>
              <w:spacing w:before="60"/>
              <w:rPr>
                <w:rFonts w:cs="Calibri"/>
                <w:sz w:val="20"/>
              </w:rPr>
            </w:pPr>
            <w:r w:rsidRPr="00C57CAA">
              <w:rPr>
                <w:rFonts w:cs="Calibri"/>
                <w:sz w:val="20"/>
              </w:rPr>
              <w:t>Annual plan developed</w:t>
            </w:r>
          </w:p>
        </w:tc>
        <w:tc>
          <w:tcPr>
            <w:tcW w:w="2790" w:type="dxa"/>
            <w:shd w:val="clear" w:color="auto" w:fill="auto"/>
          </w:tcPr>
          <w:p w:rsidR="007F73FC" w:rsidRPr="00C57CAA" w:rsidRDefault="007F73FC" w:rsidP="00F46159">
            <w:pPr>
              <w:spacing w:before="60"/>
              <w:rPr>
                <w:sz w:val="20"/>
              </w:rPr>
            </w:pPr>
          </w:p>
        </w:tc>
      </w:tr>
      <w:tr w:rsidR="007F73FC" w:rsidTr="004C19D8">
        <w:tc>
          <w:tcPr>
            <w:tcW w:w="2178" w:type="dxa"/>
            <w:vMerge/>
            <w:shd w:val="clear" w:color="auto" w:fill="auto"/>
          </w:tcPr>
          <w:p w:rsidR="007F73FC" w:rsidRPr="00C57CAA" w:rsidRDefault="007F73FC">
            <w:pPr>
              <w:rPr>
                <w:sz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7F73FC" w:rsidRPr="00C57CAA" w:rsidRDefault="007F73FC" w:rsidP="00B2116D">
            <w:pPr>
              <w:spacing w:before="60"/>
              <w:rPr>
                <w:rFonts w:cs="Calibri"/>
                <w:sz w:val="20"/>
              </w:rPr>
            </w:pPr>
            <w:r w:rsidRPr="00C57CAA">
              <w:rPr>
                <w:rFonts w:cs="Calibri"/>
                <w:sz w:val="20"/>
              </w:rPr>
              <w:t>Budget developed</w:t>
            </w:r>
          </w:p>
        </w:tc>
        <w:tc>
          <w:tcPr>
            <w:tcW w:w="2790" w:type="dxa"/>
            <w:shd w:val="clear" w:color="auto" w:fill="auto"/>
          </w:tcPr>
          <w:p w:rsidR="007F73FC" w:rsidRPr="00C57CAA" w:rsidRDefault="007F73FC" w:rsidP="00F46159">
            <w:pPr>
              <w:spacing w:before="60"/>
              <w:rPr>
                <w:sz w:val="20"/>
              </w:rPr>
            </w:pPr>
          </w:p>
        </w:tc>
      </w:tr>
      <w:tr w:rsidR="007F73FC" w:rsidTr="004C1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8" w:type="dxa"/>
            <w:vMerge w:val="restart"/>
            <w:shd w:val="clear" w:color="auto" w:fill="auto"/>
          </w:tcPr>
          <w:p w:rsidR="007F73FC" w:rsidRPr="00C57CAA" w:rsidRDefault="007F73FC" w:rsidP="00796397">
            <w:pPr>
              <w:rPr>
                <w:rFonts w:eastAsia="ヒラギノ角ゴ Pro W3" w:cs="Calibri"/>
                <w:b/>
                <w:color w:val="005695"/>
                <w:sz w:val="20"/>
                <w:lang w:val="en-GB"/>
              </w:rPr>
            </w:pPr>
            <w:r w:rsidRPr="00C57CAA">
              <w:rPr>
                <w:rFonts w:eastAsia="ヒラギノ角ゴ Pro W3" w:cs="Calibri"/>
                <w:b/>
                <w:color w:val="005695"/>
                <w:sz w:val="20"/>
                <w:lang w:val="en-GB"/>
              </w:rPr>
              <w:t>Health Authority Partnership</w:t>
            </w:r>
          </w:p>
        </w:tc>
        <w:tc>
          <w:tcPr>
            <w:tcW w:w="5940" w:type="dxa"/>
            <w:shd w:val="clear" w:color="auto" w:fill="auto"/>
          </w:tcPr>
          <w:p w:rsidR="007F73FC" w:rsidRPr="00C57CAA" w:rsidRDefault="00910D26" w:rsidP="00F46159">
            <w:pPr>
              <w:spacing w:before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H</w:t>
            </w:r>
            <w:r w:rsidRPr="00C57CAA">
              <w:rPr>
                <w:rFonts w:cs="Calibri"/>
                <w:sz w:val="20"/>
              </w:rPr>
              <w:t xml:space="preserve">ealth authority point person for Facility Engagement </w:t>
            </w:r>
            <w:r>
              <w:rPr>
                <w:rFonts w:cs="Calibri"/>
                <w:sz w:val="20"/>
              </w:rPr>
              <w:t>I</w:t>
            </w:r>
            <w:r w:rsidRPr="00C57CAA">
              <w:rPr>
                <w:rFonts w:cs="Calibri"/>
                <w:sz w:val="20"/>
              </w:rPr>
              <w:t>nitiative</w:t>
            </w:r>
            <w:r>
              <w:rPr>
                <w:rFonts w:cs="Calibri"/>
                <w:sz w:val="20"/>
              </w:rPr>
              <w:t xml:space="preserve"> identified</w:t>
            </w:r>
          </w:p>
        </w:tc>
        <w:tc>
          <w:tcPr>
            <w:tcW w:w="2790" w:type="dxa"/>
            <w:shd w:val="clear" w:color="auto" w:fill="auto"/>
          </w:tcPr>
          <w:p w:rsidR="007F73FC" w:rsidRPr="00C57CAA" w:rsidRDefault="007F73FC" w:rsidP="00F46159">
            <w:pPr>
              <w:spacing w:before="60"/>
              <w:rPr>
                <w:sz w:val="20"/>
              </w:rPr>
            </w:pPr>
          </w:p>
        </w:tc>
      </w:tr>
      <w:tr w:rsidR="007F73FC" w:rsidTr="004C19D8">
        <w:tc>
          <w:tcPr>
            <w:tcW w:w="2178" w:type="dxa"/>
            <w:vMerge/>
            <w:shd w:val="clear" w:color="auto" w:fill="auto"/>
          </w:tcPr>
          <w:p w:rsidR="007F73FC" w:rsidRPr="00C57CAA" w:rsidRDefault="007F73FC">
            <w:pPr>
              <w:rPr>
                <w:rFonts w:eastAsia="ヒラギノ角ゴ Pro W3" w:cs="Calibri"/>
                <w:b/>
                <w:color w:val="005695"/>
                <w:sz w:val="20"/>
                <w:lang w:val="en-GB"/>
              </w:rPr>
            </w:pPr>
          </w:p>
        </w:tc>
        <w:tc>
          <w:tcPr>
            <w:tcW w:w="5940" w:type="dxa"/>
            <w:shd w:val="clear" w:color="auto" w:fill="auto"/>
          </w:tcPr>
          <w:p w:rsidR="007F73FC" w:rsidRPr="00C57CAA" w:rsidRDefault="00910D26" w:rsidP="00EC513B">
            <w:pPr>
              <w:spacing w:before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F</w:t>
            </w:r>
            <w:r w:rsidRPr="00C57CAA">
              <w:rPr>
                <w:rFonts w:cs="Calibri"/>
                <w:sz w:val="20"/>
              </w:rPr>
              <w:t xml:space="preserve">ramework </w:t>
            </w:r>
            <w:r>
              <w:rPr>
                <w:rFonts w:cs="Calibri"/>
                <w:sz w:val="20"/>
              </w:rPr>
              <w:t xml:space="preserve">mutually agreed on </w:t>
            </w:r>
            <w:r w:rsidR="007F73FC" w:rsidRPr="00C57CAA">
              <w:rPr>
                <w:rFonts w:cs="Calibri"/>
                <w:sz w:val="20"/>
              </w:rPr>
              <w:t xml:space="preserve">between the </w:t>
            </w:r>
            <w:r w:rsidR="00512B9D" w:rsidRPr="00C57CAA">
              <w:rPr>
                <w:rFonts w:cs="Calibri"/>
                <w:sz w:val="20"/>
              </w:rPr>
              <w:t xml:space="preserve">Physician Society </w:t>
            </w:r>
            <w:r w:rsidR="007F73FC" w:rsidRPr="00C57CAA">
              <w:rPr>
                <w:rFonts w:cs="Calibri"/>
                <w:sz w:val="20"/>
              </w:rPr>
              <w:t>and health authority leaders for a mechanism to establish effective lines of communication and collaboration</w:t>
            </w:r>
          </w:p>
        </w:tc>
        <w:tc>
          <w:tcPr>
            <w:tcW w:w="2790" w:type="dxa"/>
            <w:shd w:val="clear" w:color="auto" w:fill="auto"/>
          </w:tcPr>
          <w:p w:rsidR="007F73FC" w:rsidRPr="00C57CAA" w:rsidRDefault="007F73FC" w:rsidP="00F46159">
            <w:pPr>
              <w:spacing w:before="60"/>
              <w:rPr>
                <w:sz w:val="20"/>
              </w:rPr>
            </w:pPr>
          </w:p>
        </w:tc>
      </w:tr>
      <w:tr w:rsidR="00B075A6" w:rsidRPr="00C57CAA" w:rsidTr="003F3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8" w:type="dxa"/>
            <w:shd w:val="clear" w:color="auto" w:fill="D9D9D9" w:themeFill="background1" w:themeFillShade="D9"/>
          </w:tcPr>
          <w:p w:rsidR="00B075A6" w:rsidRPr="00C57CAA" w:rsidRDefault="00B075A6" w:rsidP="008F6336">
            <w:pPr>
              <w:rPr>
                <w:rFonts w:eastAsia="ヒラギノ角ゴ Pro W3" w:cs="Calibri"/>
                <w:b/>
                <w:color w:val="005695"/>
                <w:sz w:val="20"/>
                <w:lang w:val="en-GB"/>
              </w:rPr>
            </w:pPr>
            <w:r w:rsidRPr="00C57CAA">
              <w:rPr>
                <w:rFonts w:eastAsia="ヒラギノ角ゴ Pro W3" w:cs="Calibri"/>
                <w:b/>
                <w:color w:val="005695"/>
                <w:sz w:val="20"/>
                <w:lang w:val="en-GB"/>
              </w:rPr>
              <w:t>Technical Requirements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B075A6" w:rsidRPr="00C57CAA" w:rsidRDefault="00B075A6" w:rsidP="008F6336">
            <w:pPr>
              <w:spacing w:before="60"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A</w:t>
            </w:r>
            <w:r w:rsidRPr="00C57CAA">
              <w:rPr>
                <w:rFonts w:cs="Calibri"/>
                <w:sz w:val="20"/>
              </w:rPr>
              <w:t>ppropriate technical equipment</w:t>
            </w:r>
            <w:r>
              <w:rPr>
                <w:rFonts w:cs="Calibri"/>
                <w:sz w:val="20"/>
              </w:rPr>
              <w:t xml:space="preserve"> procured</w:t>
            </w:r>
          </w:p>
          <w:p w:rsidR="00B075A6" w:rsidRPr="00C57CAA" w:rsidRDefault="00B075A6" w:rsidP="008F6336">
            <w:pPr>
              <w:spacing w:before="60"/>
              <w:rPr>
                <w:rFonts w:cs="Calibri"/>
                <w:sz w:val="20"/>
              </w:rPr>
            </w:pPr>
            <w:r w:rsidRPr="00446869">
              <w:rPr>
                <w:rFonts w:cs="Calibri"/>
                <w:b/>
                <w:sz w:val="20"/>
              </w:rPr>
              <w:t>Note:</w:t>
            </w:r>
            <w:r w:rsidRPr="00C57CAA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>S</w:t>
            </w:r>
            <w:r w:rsidRPr="00C57CAA">
              <w:rPr>
                <w:rFonts w:cs="Calibri"/>
                <w:sz w:val="20"/>
              </w:rPr>
              <w:t>ee technical requirements information document</w:t>
            </w:r>
            <w:r>
              <w:rPr>
                <w:rFonts w:cs="Calibri"/>
                <w:sz w:val="20"/>
              </w:rPr>
              <w:t xml:space="preserve"> at </w:t>
            </w:r>
            <w:hyperlink r:id="rId8" w:history="1">
              <w:r w:rsidRPr="00055019">
                <w:rPr>
                  <w:rStyle w:val="Hyperlink"/>
                  <w:rFonts w:cs="Calibri"/>
                  <w:sz w:val="20"/>
                </w:rPr>
                <w:t>http://www.facilityengagement.ca/fems-facility-engagement-management-system</w:t>
              </w:r>
            </w:hyperlink>
            <w:r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B075A6" w:rsidRPr="00C57CAA" w:rsidRDefault="003F3F5C" w:rsidP="008F6336">
            <w:pPr>
              <w:spacing w:before="6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This item will need to be completed once the Administrative structure is in place and the site can be made operational in FEMS. </w:t>
            </w:r>
          </w:p>
        </w:tc>
      </w:tr>
    </w:tbl>
    <w:p w:rsidR="00963A32" w:rsidRDefault="00963A32">
      <w:bookmarkStart w:id="0" w:name="_GoBack"/>
      <w:bookmarkEnd w:id="0"/>
    </w:p>
    <w:sectPr w:rsidR="00963A32" w:rsidSect="006819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8" w:right="720" w:bottom="22" w:left="720" w:header="270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CA" w:rsidRDefault="00D365CA" w:rsidP="00445B42">
      <w:pPr>
        <w:spacing w:after="0" w:line="240" w:lineRule="auto"/>
      </w:pPr>
      <w:r>
        <w:separator/>
      </w:r>
    </w:p>
  </w:endnote>
  <w:endnote w:type="continuationSeparator" w:id="0">
    <w:p w:rsidR="00D365CA" w:rsidRDefault="00D365CA" w:rsidP="0044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A2" w:rsidRDefault="00A65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F1" w:rsidRPr="006819F1" w:rsidRDefault="006819F1">
    <w:pPr>
      <w:pStyle w:val="Footer"/>
      <w:rPr>
        <w:sz w:val="20"/>
      </w:rPr>
    </w:pPr>
    <w:r w:rsidRPr="006819F1">
      <w:rPr>
        <w:sz w:val="20"/>
      </w:rPr>
      <w:t>ID 86324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A2" w:rsidRDefault="00A65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CA" w:rsidRDefault="00D365CA" w:rsidP="00445B42">
      <w:pPr>
        <w:spacing w:after="0" w:line="240" w:lineRule="auto"/>
      </w:pPr>
      <w:r>
        <w:separator/>
      </w:r>
    </w:p>
  </w:footnote>
  <w:footnote w:type="continuationSeparator" w:id="0">
    <w:p w:rsidR="00D365CA" w:rsidRDefault="00D365CA" w:rsidP="00445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A2" w:rsidRDefault="00A65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D8" w:rsidRDefault="00E3280E" w:rsidP="004C19D8">
    <w:pPr>
      <w:pStyle w:val="SCCHeading2"/>
    </w:pPr>
    <w:r>
      <w:rPr>
        <w:noProof/>
        <w:lang w:val="en-US"/>
      </w:rPr>
      <w:drawing>
        <wp:inline distT="0" distB="0" distL="0" distR="0" wp14:anchorId="56ED12F3" wp14:editId="5FFCEAD0">
          <wp:extent cx="2146852" cy="761486"/>
          <wp:effectExtent l="0" t="0" r="635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 w S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667" cy="762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280E" w:rsidRPr="00E3280E" w:rsidRDefault="00E3280E" w:rsidP="00E3280E"/>
  <w:p w:rsidR="00C57CAA" w:rsidRDefault="00C57CAA" w:rsidP="00C57CAA">
    <w:pPr>
      <w:pStyle w:val="Heading2"/>
    </w:pPr>
  </w:p>
  <w:p w:rsidR="00E3280E" w:rsidRPr="00E3280E" w:rsidRDefault="00E3280E" w:rsidP="00E3280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A2" w:rsidRDefault="00A65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F0"/>
    <w:rsid w:val="00025D37"/>
    <w:rsid w:val="00082571"/>
    <w:rsid w:val="000A705B"/>
    <w:rsid w:val="000E76E0"/>
    <w:rsid w:val="001314C0"/>
    <w:rsid w:val="00145F1E"/>
    <w:rsid w:val="00155A59"/>
    <w:rsid w:val="0018572F"/>
    <w:rsid w:val="001C2211"/>
    <w:rsid w:val="00254BE5"/>
    <w:rsid w:val="00274ADC"/>
    <w:rsid w:val="002D08F0"/>
    <w:rsid w:val="00304CED"/>
    <w:rsid w:val="00393ED9"/>
    <w:rsid w:val="003C0A7C"/>
    <w:rsid w:val="003E4EBB"/>
    <w:rsid w:val="003F3F5C"/>
    <w:rsid w:val="00403A64"/>
    <w:rsid w:val="00411EEA"/>
    <w:rsid w:val="00445B42"/>
    <w:rsid w:val="00455391"/>
    <w:rsid w:val="00462B19"/>
    <w:rsid w:val="00495B37"/>
    <w:rsid w:val="004965E4"/>
    <w:rsid w:val="004C03D3"/>
    <w:rsid w:val="004C19D8"/>
    <w:rsid w:val="004D43BA"/>
    <w:rsid w:val="00512B9D"/>
    <w:rsid w:val="00561168"/>
    <w:rsid w:val="00635457"/>
    <w:rsid w:val="006819F1"/>
    <w:rsid w:val="007115AD"/>
    <w:rsid w:val="00735109"/>
    <w:rsid w:val="007D6C7C"/>
    <w:rsid w:val="007F04E8"/>
    <w:rsid w:val="007F73FC"/>
    <w:rsid w:val="00827666"/>
    <w:rsid w:val="008634A8"/>
    <w:rsid w:val="00883A35"/>
    <w:rsid w:val="008C6B5E"/>
    <w:rsid w:val="008E748A"/>
    <w:rsid w:val="00910D26"/>
    <w:rsid w:val="009125EE"/>
    <w:rsid w:val="00957956"/>
    <w:rsid w:val="00957C31"/>
    <w:rsid w:val="00963A32"/>
    <w:rsid w:val="00966BFB"/>
    <w:rsid w:val="00985A06"/>
    <w:rsid w:val="009A1DA4"/>
    <w:rsid w:val="009E0AB1"/>
    <w:rsid w:val="009F3071"/>
    <w:rsid w:val="00A65AA2"/>
    <w:rsid w:val="00A67259"/>
    <w:rsid w:val="00A71C66"/>
    <w:rsid w:val="00AA18DC"/>
    <w:rsid w:val="00AB1982"/>
    <w:rsid w:val="00B075A6"/>
    <w:rsid w:val="00B5688D"/>
    <w:rsid w:val="00B853D5"/>
    <w:rsid w:val="00BE1063"/>
    <w:rsid w:val="00C52528"/>
    <w:rsid w:val="00C57CAA"/>
    <w:rsid w:val="00C93138"/>
    <w:rsid w:val="00CC4210"/>
    <w:rsid w:val="00D365CA"/>
    <w:rsid w:val="00DE3563"/>
    <w:rsid w:val="00DF0E8A"/>
    <w:rsid w:val="00E3280E"/>
    <w:rsid w:val="00E60E59"/>
    <w:rsid w:val="00E62FB2"/>
    <w:rsid w:val="00EB02C0"/>
    <w:rsid w:val="00EC513B"/>
    <w:rsid w:val="00EF77B1"/>
    <w:rsid w:val="00F4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71"/>
    <w:pPr>
      <w:spacing w:after="12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2571"/>
    <w:pPr>
      <w:outlineLvl w:val="0"/>
    </w:pPr>
    <w:rPr>
      <w:rFonts w:asciiTheme="majorHAnsi" w:eastAsiaTheme="majorEastAsia" w:hAnsiTheme="majorHAnsi" w:cstheme="majorBidi"/>
      <w:color w:val="05C3DE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82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65A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825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7A8A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CHeading3">
    <w:name w:val="SCC Heading 3"/>
    <w:basedOn w:val="Heading1"/>
    <w:link w:val="SCCHeading3Char"/>
    <w:qFormat/>
    <w:rsid w:val="00462B19"/>
    <w:pPr>
      <w:spacing w:before="240"/>
    </w:pPr>
    <w:rPr>
      <w:rFonts w:ascii="Calibri Light" w:eastAsia="MS Gothic" w:hAnsi="Calibri Light" w:cs="Times New Roman"/>
      <w:b/>
      <w:bCs/>
      <w:color w:val="6A737B"/>
      <w:sz w:val="24"/>
      <w:szCs w:val="32"/>
    </w:rPr>
  </w:style>
  <w:style w:type="character" w:customStyle="1" w:styleId="SCCHeading3Char">
    <w:name w:val="SCC Heading 3 Char"/>
    <w:basedOn w:val="Heading1Char"/>
    <w:link w:val="SCCHeading3"/>
    <w:rsid w:val="00462B19"/>
    <w:rPr>
      <w:rFonts w:ascii="Calibri Light" w:eastAsia="MS Gothic" w:hAnsi="Calibri Light" w:cs="Times New Roman"/>
      <w:b/>
      <w:bCs/>
      <w:color w:val="6A737B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82571"/>
    <w:rPr>
      <w:rFonts w:asciiTheme="majorHAnsi" w:eastAsiaTheme="majorEastAsia" w:hAnsiTheme="majorHAnsi" w:cstheme="majorBidi"/>
      <w:color w:val="05C3DE"/>
      <w:sz w:val="36"/>
      <w:szCs w:val="36"/>
    </w:rPr>
  </w:style>
  <w:style w:type="paragraph" w:customStyle="1" w:styleId="SCCHeading2">
    <w:name w:val="SCC Heading 2"/>
    <w:basedOn w:val="Heading2"/>
    <w:next w:val="Heading2"/>
    <w:link w:val="SCCHeading2Char"/>
    <w:autoRedefine/>
    <w:qFormat/>
    <w:rsid w:val="004C19D8"/>
    <w:pPr>
      <w:spacing w:before="240"/>
    </w:pPr>
    <w:rPr>
      <w:rFonts w:ascii="Calibri Light" w:eastAsia="MS Gothic" w:hAnsi="Calibri Light" w:cs="Times New Roman"/>
      <w:b/>
      <w:bCs/>
      <w:color w:val="365F91" w:themeColor="accent1" w:themeShade="BF"/>
      <w:szCs w:val="32"/>
    </w:rPr>
  </w:style>
  <w:style w:type="character" w:customStyle="1" w:styleId="SCCHeading2Char">
    <w:name w:val="SCC Heading 2 Char"/>
    <w:basedOn w:val="Heading1Char"/>
    <w:link w:val="SCCHeading2"/>
    <w:rsid w:val="004C19D8"/>
    <w:rPr>
      <w:rFonts w:ascii="Calibri Light" w:eastAsia="MS Gothic" w:hAnsi="Calibri Light" w:cs="Times New Roman"/>
      <w:b/>
      <w:bCs/>
      <w:color w:val="365F91" w:themeColor="accent1" w:themeShade="BF"/>
      <w:sz w:val="26"/>
      <w:szCs w:val="32"/>
    </w:rPr>
  </w:style>
  <w:style w:type="paragraph" w:customStyle="1" w:styleId="SCCHeading1">
    <w:name w:val="SCC Heading 1"/>
    <w:basedOn w:val="Heading1"/>
    <w:next w:val="Heading1"/>
    <w:link w:val="SCCHeading1Char"/>
    <w:qFormat/>
    <w:rsid w:val="00C52528"/>
    <w:pPr>
      <w:spacing w:before="240"/>
    </w:pPr>
    <w:rPr>
      <w:rFonts w:ascii="Calibri Light" w:eastAsia="MS Gothic" w:hAnsi="Calibri Light" w:cs="Times New Roman"/>
      <w:bCs/>
      <w:color w:val="A2988A"/>
      <w:szCs w:val="32"/>
    </w:rPr>
  </w:style>
  <w:style w:type="character" w:customStyle="1" w:styleId="SCCHeading1Char">
    <w:name w:val="SCC Heading 1 Char"/>
    <w:basedOn w:val="Heading1Char"/>
    <w:link w:val="SCCHeading1"/>
    <w:rsid w:val="00C52528"/>
    <w:rPr>
      <w:rFonts w:ascii="Calibri Light" w:eastAsia="MS Gothic" w:hAnsi="Calibri Light" w:cs="Times New Roman"/>
      <w:b w:val="0"/>
      <w:bCs/>
      <w:color w:val="A2988A"/>
      <w:sz w:val="28"/>
      <w:szCs w:val="32"/>
    </w:rPr>
  </w:style>
  <w:style w:type="table" w:styleId="TableGrid">
    <w:name w:val="Table Grid"/>
    <w:aliases w:val="SCC - 1"/>
    <w:basedOn w:val="TableNormal"/>
    <w:uiPriority w:val="59"/>
    <w:rsid w:val="003E4EBB"/>
    <w:pPr>
      <w:spacing w:after="0" w:line="240" w:lineRule="auto"/>
    </w:pPr>
    <w:rPr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A2988A"/>
      </w:tcPr>
    </w:tblStylePr>
    <w:tblStylePr w:type="lastRow">
      <w:rPr>
        <w:rFonts w:asciiTheme="minorHAnsi" w:hAnsiTheme="minorHAnsi"/>
        <w:b w:val="0"/>
        <w:sz w:val="22"/>
      </w:rPr>
      <w:tblPr/>
      <w:tcPr>
        <w:shd w:val="clear" w:color="auto" w:fill="6A737B"/>
      </w:tcPr>
    </w:tblStylePr>
    <w:tblStylePr w:type="band2Horz">
      <w:tblPr/>
      <w:tcPr>
        <w:shd w:val="clear" w:color="auto" w:fill="F0F1D6"/>
      </w:tcPr>
    </w:tblStylePr>
  </w:style>
  <w:style w:type="table" w:customStyle="1" w:styleId="SCC1">
    <w:name w:val="SCC 1"/>
    <w:basedOn w:val="TableNormal"/>
    <w:uiPriority w:val="99"/>
    <w:rsid w:val="00BE1063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2988A"/>
      </w:tcPr>
    </w:tblStylePr>
    <w:tblStylePr w:type="lastRow">
      <w:tblPr/>
      <w:tcPr>
        <w:shd w:val="clear" w:color="auto" w:fill="A2988A"/>
      </w:tcPr>
    </w:tblStylePr>
    <w:tblStylePr w:type="band2Horz">
      <w:tblPr/>
      <w:tcPr>
        <w:shd w:val="clear" w:color="auto" w:fill="F0F1D9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82571"/>
    <w:rPr>
      <w:rFonts w:asciiTheme="majorHAnsi" w:eastAsiaTheme="majorEastAsia" w:hAnsiTheme="majorHAnsi" w:cstheme="majorBidi"/>
      <w:color w:val="53565A"/>
      <w:sz w:val="26"/>
      <w:szCs w:val="26"/>
    </w:rPr>
  </w:style>
  <w:style w:type="table" w:customStyle="1" w:styleId="Style1">
    <w:name w:val="Style1"/>
    <w:basedOn w:val="TableNormal"/>
    <w:uiPriority w:val="99"/>
    <w:rsid w:val="004965E4"/>
    <w:pPr>
      <w:spacing w:after="0" w:line="240" w:lineRule="auto"/>
    </w:pPr>
    <w:tblPr>
      <w:tblStyleRowBandSize w:val="1"/>
    </w:tblPr>
    <w:tblStylePr w:type="firstRow">
      <w:rPr>
        <w:rFonts w:asciiTheme="minorHAnsi" w:hAnsiTheme="minorHAnsi"/>
        <w:sz w:val="24"/>
      </w:rPr>
      <w:tblPr/>
      <w:tcPr>
        <w:shd w:val="clear" w:color="auto" w:fill="6A737B"/>
      </w:tcPr>
    </w:tblStylePr>
    <w:tblStylePr w:type="band2Horz">
      <w:tblPr/>
      <w:tcPr>
        <w:shd w:val="clear" w:color="auto" w:fill="D8DBDE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082571"/>
    <w:rPr>
      <w:rFonts w:asciiTheme="majorHAnsi" w:eastAsiaTheme="majorEastAsia" w:hAnsiTheme="majorHAnsi" w:cstheme="majorBidi"/>
      <w:color w:val="A7A8AA"/>
      <w:sz w:val="24"/>
      <w:szCs w:val="24"/>
    </w:rPr>
  </w:style>
  <w:style w:type="table" w:customStyle="1" w:styleId="Style2">
    <w:name w:val="Style2"/>
    <w:basedOn w:val="TableNormal"/>
    <w:uiPriority w:val="99"/>
    <w:rsid w:val="009A1DA4"/>
    <w:pPr>
      <w:spacing w:after="0" w:line="240" w:lineRule="auto"/>
    </w:pPr>
    <w:rPr>
      <w:rFonts w:eastAsia="Calibri"/>
    </w:rPr>
    <w:tblPr>
      <w:tblStyleRowBandSize w:val="1"/>
      <w:tblBorders>
        <w:top w:val="single" w:sz="2" w:space="0" w:color="53565A"/>
        <w:left w:val="single" w:sz="2" w:space="0" w:color="53565A"/>
        <w:bottom w:val="single" w:sz="2" w:space="0" w:color="53565A"/>
        <w:right w:val="single" w:sz="2" w:space="0" w:color="53565A"/>
        <w:insideH w:val="single" w:sz="2" w:space="0" w:color="53565A"/>
        <w:insideV w:val="single" w:sz="2" w:space="0" w:color="53565A"/>
      </w:tblBorders>
    </w:tblPr>
    <w:tblStylePr w:type="firstRow">
      <w:tblPr/>
      <w:tcPr>
        <w:shd w:val="clear" w:color="auto" w:fill="05C3DE"/>
      </w:tcPr>
    </w:tblStylePr>
    <w:tblStylePr w:type="band2Horz">
      <w:tblPr/>
      <w:tcPr>
        <w:tcBorders>
          <w:top w:val="single" w:sz="2" w:space="0" w:color="53565A"/>
          <w:left w:val="single" w:sz="2" w:space="0" w:color="53565A"/>
          <w:bottom w:val="single" w:sz="2" w:space="0" w:color="53565A"/>
          <w:right w:val="single" w:sz="2" w:space="0" w:color="53565A"/>
          <w:insideH w:val="single" w:sz="2" w:space="0" w:color="53565A"/>
          <w:insideV w:val="single" w:sz="2" w:space="0" w:color="53565A"/>
        </w:tcBorders>
        <w:shd w:val="clear" w:color="auto" w:fill="CEF8F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F0"/>
    <w:rPr>
      <w:rFonts w:ascii="Tahoma" w:hAnsi="Tahoma" w:cs="Tahoma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B42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44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42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AB19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75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4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B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BE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BE5"/>
    <w:rPr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71"/>
    <w:pPr>
      <w:spacing w:after="12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2571"/>
    <w:pPr>
      <w:outlineLvl w:val="0"/>
    </w:pPr>
    <w:rPr>
      <w:rFonts w:asciiTheme="majorHAnsi" w:eastAsiaTheme="majorEastAsia" w:hAnsiTheme="majorHAnsi" w:cstheme="majorBidi"/>
      <w:color w:val="05C3DE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82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65A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825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7A8A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CHeading3">
    <w:name w:val="SCC Heading 3"/>
    <w:basedOn w:val="Heading1"/>
    <w:link w:val="SCCHeading3Char"/>
    <w:qFormat/>
    <w:rsid w:val="00462B19"/>
    <w:pPr>
      <w:spacing w:before="240"/>
    </w:pPr>
    <w:rPr>
      <w:rFonts w:ascii="Calibri Light" w:eastAsia="MS Gothic" w:hAnsi="Calibri Light" w:cs="Times New Roman"/>
      <w:b/>
      <w:bCs/>
      <w:color w:val="6A737B"/>
      <w:sz w:val="24"/>
      <w:szCs w:val="32"/>
    </w:rPr>
  </w:style>
  <w:style w:type="character" w:customStyle="1" w:styleId="SCCHeading3Char">
    <w:name w:val="SCC Heading 3 Char"/>
    <w:basedOn w:val="Heading1Char"/>
    <w:link w:val="SCCHeading3"/>
    <w:rsid w:val="00462B19"/>
    <w:rPr>
      <w:rFonts w:ascii="Calibri Light" w:eastAsia="MS Gothic" w:hAnsi="Calibri Light" w:cs="Times New Roman"/>
      <w:b/>
      <w:bCs/>
      <w:color w:val="6A737B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82571"/>
    <w:rPr>
      <w:rFonts w:asciiTheme="majorHAnsi" w:eastAsiaTheme="majorEastAsia" w:hAnsiTheme="majorHAnsi" w:cstheme="majorBidi"/>
      <w:color w:val="05C3DE"/>
      <w:sz w:val="36"/>
      <w:szCs w:val="36"/>
    </w:rPr>
  </w:style>
  <w:style w:type="paragraph" w:customStyle="1" w:styleId="SCCHeading2">
    <w:name w:val="SCC Heading 2"/>
    <w:basedOn w:val="Heading2"/>
    <w:next w:val="Heading2"/>
    <w:link w:val="SCCHeading2Char"/>
    <w:autoRedefine/>
    <w:qFormat/>
    <w:rsid w:val="004C19D8"/>
    <w:pPr>
      <w:spacing w:before="240"/>
    </w:pPr>
    <w:rPr>
      <w:rFonts w:ascii="Calibri Light" w:eastAsia="MS Gothic" w:hAnsi="Calibri Light" w:cs="Times New Roman"/>
      <w:b/>
      <w:bCs/>
      <w:color w:val="365F91" w:themeColor="accent1" w:themeShade="BF"/>
      <w:szCs w:val="32"/>
    </w:rPr>
  </w:style>
  <w:style w:type="character" w:customStyle="1" w:styleId="SCCHeading2Char">
    <w:name w:val="SCC Heading 2 Char"/>
    <w:basedOn w:val="Heading1Char"/>
    <w:link w:val="SCCHeading2"/>
    <w:rsid w:val="004C19D8"/>
    <w:rPr>
      <w:rFonts w:ascii="Calibri Light" w:eastAsia="MS Gothic" w:hAnsi="Calibri Light" w:cs="Times New Roman"/>
      <w:b/>
      <w:bCs/>
      <w:color w:val="365F91" w:themeColor="accent1" w:themeShade="BF"/>
      <w:sz w:val="26"/>
      <w:szCs w:val="32"/>
    </w:rPr>
  </w:style>
  <w:style w:type="paragraph" w:customStyle="1" w:styleId="SCCHeading1">
    <w:name w:val="SCC Heading 1"/>
    <w:basedOn w:val="Heading1"/>
    <w:next w:val="Heading1"/>
    <w:link w:val="SCCHeading1Char"/>
    <w:qFormat/>
    <w:rsid w:val="00C52528"/>
    <w:pPr>
      <w:spacing w:before="240"/>
    </w:pPr>
    <w:rPr>
      <w:rFonts w:ascii="Calibri Light" w:eastAsia="MS Gothic" w:hAnsi="Calibri Light" w:cs="Times New Roman"/>
      <w:bCs/>
      <w:color w:val="A2988A"/>
      <w:szCs w:val="32"/>
    </w:rPr>
  </w:style>
  <w:style w:type="character" w:customStyle="1" w:styleId="SCCHeading1Char">
    <w:name w:val="SCC Heading 1 Char"/>
    <w:basedOn w:val="Heading1Char"/>
    <w:link w:val="SCCHeading1"/>
    <w:rsid w:val="00C52528"/>
    <w:rPr>
      <w:rFonts w:ascii="Calibri Light" w:eastAsia="MS Gothic" w:hAnsi="Calibri Light" w:cs="Times New Roman"/>
      <w:b w:val="0"/>
      <w:bCs/>
      <w:color w:val="A2988A"/>
      <w:sz w:val="28"/>
      <w:szCs w:val="32"/>
    </w:rPr>
  </w:style>
  <w:style w:type="table" w:styleId="TableGrid">
    <w:name w:val="Table Grid"/>
    <w:aliases w:val="SCC - 1"/>
    <w:basedOn w:val="TableNormal"/>
    <w:uiPriority w:val="59"/>
    <w:rsid w:val="003E4EBB"/>
    <w:pPr>
      <w:spacing w:after="0" w:line="240" w:lineRule="auto"/>
    </w:pPr>
    <w:rPr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A2988A"/>
      </w:tcPr>
    </w:tblStylePr>
    <w:tblStylePr w:type="lastRow">
      <w:rPr>
        <w:rFonts w:asciiTheme="minorHAnsi" w:hAnsiTheme="minorHAnsi"/>
        <w:b w:val="0"/>
        <w:sz w:val="22"/>
      </w:rPr>
      <w:tblPr/>
      <w:tcPr>
        <w:shd w:val="clear" w:color="auto" w:fill="6A737B"/>
      </w:tcPr>
    </w:tblStylePr>
    <w:tblStylePr w:type="band2Horz">
      <w:tblPr/>
      <w:tcPr>
        <w:shd w:val="clear" w:color="auto" w:fill="F0F1D6"/>
      </w:tcPr>
    </w:tblStylePr>
  </w:style>
  <w:style w:type="table" w:customStyle="1" w:styleId="SCC1">
    <w:name w:val="SCC 1"/>
    <w:basedOn w:val="TableNormal"/>
    <w:uiPriority w:val="99"/>
    <w:rsid w:val="00BE1063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2988A"/>
      </w:tcPr>
    </w:tblStylePr>
    <w:tblStylePr w:type="lastRow">
      <w:tblPr/>
      <w:tcPr>
        <w:shd w:val="clear" w:color="auto" w:fill="A2988A"/>
      </w:tcPr>
    </w:tblStylePr>
    <w:tblStylePr w:type="band2Horz">
      <w:tblPr/>
      <w:tcPr>
        <w:shd w:val="clear" w:color="auto" w:fill="F0F1D9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82571"/>
    <w:rPr>
      <w:rFonts w:asciiTheme="majorHAnsi" w:eastAsiaTheme="majorEastAsia" w:hAnsiTheme="majorHAnsi" w:cstheme="majorBidi"/>
      <w:color w:val="53565A"/>
      <w:sz w:val="26"/>
      <w:szCs w:val="26"/>
    </w:rPr>
  </w:style>
  <w:style w:type="table" w:customStyle="1" w:styleId="Style1">
    <w:name w:val="Style1"/>
    <w:basedOn w:val="TableNormal"/>
    <w:uiPriority w:val="99"/>
    <w:rsid w:val="004965E4"/>
    <w:pPr>
      <w:spacing w:after="0" w:line="240" w:lineRule="auto"/>
    </w:pPr>
    <w:tblPr>
      <w:tblStyleRowBandSize w:val="1"/>
    </w:tblPr>
    <w:tblStylePr w:type="firstRow">
      <w:rPr>
        <w:rFonts w:asciiTheme="minorHAnsi" w:hAnsiTheme="minorHAnsi"/>
        <w:sz w:val="24"/>
      </w:rPr>
      <w:tblPr/>
      <w:tcPr>
        <w:shd w:val="clear" w:color="auto" w:fill="6A737B"/>
      </w:tcPr>
    </w:tblStylePr>
    <w:tblStylePr w:type="band2Horz">
      <w:tblPr/>
      <w:tcPr>
        <w:shd w:val="clear" w:color="auto" w:fill="D8DBDE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082571"/>
    <w:rPr>
      <w:rFonts w:asciiTheme="majorHAnsi" w:eastAsiaTheme="majorEastAsia" w:hAnsiTheme="majorHAnsi" w:cstheme="majorBidi"/>
      <w:color w:val="A7A8AA"/>
      <w:sz w:val="24"/>
      <w:szCs w:val="24"/>
    </w:rPr>
  </w:style>
  <w:style w:type="table" w:customStyle="1" w:styleId="Style2">
    <w:name w:val="Style2"/>
    <w:basedOn w:val="TableNormal"/>
    <w:uiPriority w:val="99"/>
    <w:rsid w:val="009A1DA4"/>
    <w:pPr>
      <w:spacing w:after="0" w:line="240" w:lineRule="auto"/>
    </w:pPr>
    <w:rPr>
      <w:rFonts w:eastAsia="Calibri"/>
    </w:rPr>
    <w:tblPr>
      <w:tblStyleRowBandSize w:val="1"/>
      <w:tblBorders>
        <w:top w:val="single" w:sz="2" w:space="0" w:color="53565A"/>
        <w:left w:val="single" w:sz="2" w:space="0" w:color="53565A"/>
        <w:bottom w:val="single" w:sz="2" w:space="0" w:color="53565A"/>
        <w:right w:val="single" w:sz="2" w:space="0" w:color="53565A"/>
        <w:insideH w:val="single" w:sz="2" w:space="0" w:color="53565A"/>
        <w:insideV w:val="single" w:sz="2" w:space="0" w:color="53565A"/>
      </w:tblBorders>
    </w:tblPr>
    <w:tblStylePr w:type="firstRow">
      <w:tblPr/>
      <w:tcPr>
        <w:shd w:val="clear" w:color="auto" w:fill="05C3DE"/>
      </w:tcPr>
    </w:tblStylePr>
    <w:tblStylePr w:type="band2Horz">
      <w:tblPr/>
      <w:tcPr>
        <w:tcBorders>
          <w:top w:val="single" w:sz="2" w:space="0" w:color="53565A"/>
          <w:left w:val="single" w:sz="2" w:space="0" w:color="53565A"/>
          <w:bottom w:val="single" w:sz="2" w:space="0" w:color="53565A"/>
          <w:right w:val="single" w:sz="2" w:space="0" w:color="53565A"/>
          <w:insideH w:val="single" w:sz="2" w:space="0" w:color="53565A"/>
          <w:insideV w:val="single" w:sz="2" w:space="0" w:color="53565A"/>
        </w:tcBorders>
        <w:shd w:val="clear" w:color="auto" w:fill="CEF8F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F0"/>
    <w:rPr>
      <w:rFonts w:ascii="Tahoma" w:hAnsi="Tahoma" w:cs="Tahoma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B42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44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42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AB19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75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4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B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BE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BE5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ilityengagement.ca/fems-facility-engagement-management-syste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5075-C6D6-43CB-9FAE-A78B6364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687C1BE6</Template>
  <TotalTime>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Doctors of BC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Stephanson</dc:creator>
  <cp:lastModifiedBy>Fedor, Jessica</cp:lastModifiedBy>
  <cp:revision>3</cp:revision>
  <dcterms:created xsi:type="dcterms:W3CDTF">2017-10-31T19:59:00Z</dcterms:created>
  <dcterms:modified xsi:type="dcterms:W3CDTF">2017-11-28T23:03:00Z</dcterms:modified>
</cp:coreProperties>
</file>