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CCD31" w14:textId="77777777" w:rsidR="00031F89" w:rsidRDefault="00031F89">
      <w:pPr>
        <w:rPr>
          <w:b/>
        </w:rPr>
      </w:pPr>
    </w:p>
    <w:p w14:paraId="0088B954" w14:textId="77777777" w:rsidR="00031F89" w:rsidRDefault="00031F89">
      <w:pPr>
        <w:rPr>
          <w:b/>
        </w:rPr>
      </w:pPr>
    </w:p>
    <w:p w14:paraId="183A8DFB" w14:textId="77777777" w:rsidR="00A71C66" w:rsidRPr="006C2491" w:rsidRDefault="00D154DE">
      <w:pPr>
        <w:rPr>
          <w:b/>
          <w:color w:val="365F91" w:themeColor="accent1" w:themeShade="BF"/>
          <w:sz w:val="32"/>
          <w:szCs w:val="32"/>
        </w:rPr>
      </w:pPr>
      <w:r w:rsidRPr="006C2491">
        <w:rPr>
          <w:b/>
          <w:color w:val="365F91" w:themeColor="accent1" w:themeShade="BF"/>
          <w:sz w:val="32"/>
          <w:szCs w:val="32"/>
        </w:rPr>
        <w:t>Draft Motion</w:t>
      </w:r>
      <w:r w:rsidR="003A11B5" w:rsidRPr="006C2491">
        <w:rPr>
          <w:b/>
          <w:color w:val="365F91" w:themeColor="accent1" w:themeShade="BF"/>
          <w:sz w:val="32"/>
          <w:szCs w:val="32"/>
        </w:rPr>
        <w:t>s</w:t>
      </w:r>
      <w:r w:rsidR="00031F89" w:rsidRPr="006C2491">
        <w:rPr>
          <w:b/>
          <w:color w:val="365F91" w:themeColor="accent1" w:themeShade="BF"/>
          <w:sz w:val="32"/>
          <w:szCs w:val="32"/>
        </w:rPr>
        <w:t xml:space="preserve"> </w:t>
      </w:r>
    </w:p>
    <w:p w14:paraId="19658E15" w14:textId="75211314" w:rsidR="003A11B5" w:rsidRPr="006C2491" w:rsidRDefault="003A11B5">
      <w:pPr>
        <w:rPr>
          <w:b/>
          <w:sz w:val="24"/>
          <w:szCs w:val="24"/>
        </w:rPr>
      </w:pPr>
      <w:r w:rsidRPr="006C2491">
        <w:rPr>
          <w:b/>
          <w:sz w:val="24"/>
          <w:szCs w:val="24"/>
        </w:rPr>
        <w:t>Approving the initiative</w:t>
      </w:r>
    </w:p>
    <w:p w14:paraId="68088DEF" w14:textId="1B236B17" w:rsidR="00D154DE" w:rsidRPr="006C2491" w:rsidRDefault="00D154DE" w:rsidP="00031F89">
      <w:pPr>
        <w:spacing w:after="0"/>
        <w:rPr>
          <w:iCs/>
          <w:sz w:val="24"/>
          <w:szCs w:val="24"/>
        </w:rPr>
      </w:pPr>
      <w:r w:rsidRPr="006C2491">
        <w:rPr>
          <w:iCs/>
          <w:sz w:val="24"/>
          <w:szCs w:val="24"/>
        </w:rPr>
        <w:t xml:space="preserve">The [FACILITY NAME] Medical Staff Association </w:t>
      </w:r>
      <w:r w:rsidR="006F5878">
        <w:rPr>
          <w:iCs/>
          <w:sz w:val="24"/>
          <w:szCs w:val="24"/>
        </w:rPr>
        <w:t xml:space="preserve">(MSA) </w:t>
      </w:r>
      <w:r w:rsidRPr="006C2491">
        <w:rPr>
          <w:iCs/>
          <w:sz w:val="24"/>
          <w:szCs w:val="24"/>
        </w:rPr>
        <w:t>agrees to participate in the Facility Engagement Initiative</w:t>
      </w:r>
      <w:r w:rsidR="00EA4BDC">
        <w:rPr>
          <w:iCs/>
          <w:sz w:val="24"/>
          <w:szCs w:val="24"/>
        </w:rPr>
        <w:t>,</w:t>
      </w:r>
      <w:r w:rsidRPr="006C2491">
        <w:rPr>
          <w:iCs/>
          <w:sz w:val="24"/>
          <w:szCs w:val="24"/>
        </w:rPr>
        <w:t xml:space="preserve"> which is a result of the 201</w:t>
      </w:r>
      <w:r w:rsidR="00E16B75">
        <w:rPr>
          <w:iCs/>
          <w:sz w:val="24"/>
          <w:szCs w:val="24"/>
        </w:rPr>
        <w:t>9</w:t>
      </w:r>
      <w:r w:rsidRPr="006C2491">
        <w:rPr>
          <w:iCs/>
          <w:sz w:val="24"/>
          <w:szCs w:val="24"/>
        </w:rPr>
        <w:t xml:space="preserve"> Memorandum of Understanding on Local and Regional Engagement.</w:t>
      </w:r>
    </w:p>
    <w:p w14:paraId="2B3A0B44" w14:textId="77777777" w:rsidR="00031F89" w:rsidRPr="006C2491" w:rsidRDefault="00031F89" w:rsidP="00031F89">
      <w:pPr>
        <w:spacing w:after="0"/>
        <w:rPr>
          <w:iCs/>
          <w:sz w:val="24"/>
          <w:szCs w:val="24"/>
        </w:rPr>
      </w:pPr>
    </w:p>
    <w:p w14:paraId="6CCEEE0B" w14:textId="4D37D83F" w:rsidR="00D154DE" w:rsidRPr="006C2491" w:rsidRDefault="00D154DE" w:rsidP="00031F89">
      <w:pPr>
        <w:spacing w:after="0"/>
        <w:rPr>
          <w:iCs/>
          <w:sz w:val="24"/>
          <w:szCs w:val="24"/>
        </w:rPr>
      </w:pPr>
      <w:r w:rsidRPr="006C2491">
        <w:rPr>
          <w:iCs/>
          <w:sz w:val="24"/>
          <w:szCs w:val="24"/>
        </w:rPr>
        <w:t xml:space="preserve">The [FACILITY NAME] Medical Staff Association gives the authority to their </w:t>
      </w:r>
      <w:r w:rsidR="00C26E9B" w:rsidRPr="006C2491">
        <w:rPr>
          <w:iCs/>
          <w:sz w:val="24"/>
          <w:szCs w:val="24"/>
        </w:rPr>
        <w:t>e</w:t>
      </w:r>
      <w:r w:rsidRPr="006C2491">
        <w:rPr>
          <w:iCs/>
          <w:sz w:val="24"/>
          <w:szCs w:val="24"/>
        </w:rPr>
        <w:t>xecutive to receive and manage funds</w:t>
      </w:r>
      <w:r w:rsidR="006F5878">
        <w:rPr>
          <w:iCs/>
          <w:sz w:val="24"/>
          <w:szCs w:val="24"/>
        </w:rPr>
        <w:t xml:space="preserve"> </w:t>
      </w:r>
      <w:r w:rsidR="00650479">
        <w:rPr>
          <w:iCs/>
          <w:sz w:val="24"/>
          <w:szCs w:val="24"/>
        </w:rPr>
        <w:t xml:space="preserve">on behalf </w:t>
      </w:r>
      <w:r w:rsidR="006F5878">
        <w:rPr>
          <w:iCs/>
          <w:sz w:val="24"/>
          <w:szCs w:val="24"/>
        </w:rPr>
        <w:t>of the MSA.</w:t>
      </w:r>
    </w:p>
    <w:p w14:paraId="598EFAA1" w14:textId="77777777" w:rsidR="00031F89" w:rsidRPr="00C26E9B" w:rsidRDefault="00031F89" w:rsidP="00031F89">
      <w:pPr>
        <w:spacing w:after="0"/>
        <w:rPr>
          <w:sz w:val="24"/>
          <w:szCs w:val="24"/>
          <w:lang w:val="en-US"/>
        </w:rPr>
      </w:pPr>
    </w:p>
    <w:p w14:paraId="5D31DC36" w14:textId="6781EEF3" w:rsidR="00D154DE" w:rsidRPr="006C2491" w:rsidRDefault="00D154DE" w:rsidP="00031F89">
      <w:pPr>
        <w:spacing w:after="0"/>
        <w:rPr>
          <w:iCs/>
          <w:sz w:val="24"/>
          <w:szCs w:val="24"/>
        </w:rPr>
      </w:pPr>
      <w:r w:rsidRPr="006C2491">
        <w:rPr>
          <w:iCs/>
          <w:sz w:val="24"/>
          <w:szCs w:val="24"/>
        </w:rPr>
        <w:t>The Working Group</w:t>
      </w:r>
      <w:r w:rsidR="00650479">
        <w:rPr>
          <w:iCs/>
          <w:sz w:val="24"/>
          <w:szCs w:val="24"/>
        </w:rPr>
        <w:t xml:space="preserve"> shall be empowered</w:t>
      </w:r>
      <w:r w:rsidRPr="006C2491">
        <w:rPr>
          <w:iCs/>
          <w:sz w:val="24"/>
          <w:szCs w:val="24"/>
        </w:rPr>
        <w:t xml:space="preserve"> to establish the framework for the administration of the Facility Engagement </w:t>
      </w:r>
      <w:r w:rsidR="00C26E9B" w:rsidRPr="006C2491">
        <w:rPr>
          <w:iCs/>
          <w:sz w:val="24"/>
          <w:szCs w:val="24"/>
        </w:rPr>
        <w:t xml:space="preserve">Initiative </w:t>
      </w:r>
      <w:r w:rsidRPr="006C2491">
        <w:rPr>
          <w:iCs/>
          <w:sz w:val="24"/>
          <w:szCs w:val="24"/>
        </w:rPr>
        <w:t>funds.</w:t>
      </w:r>
      <w:r w:rsidR="00C26E9B" w:rsidRPr="006C2491">
        <w:rPr>
          <w:iCs/>
          <w:sz w:val="24"/>
          <w:szCs w:val="24"/>
        </w:rPr>
        <w:t xml:space="preserve"> </w:t>
      </w:r>
      <w:r w:rsidRPr="006C2491">
        <w:rPr>
          <w:iCs/>
          <w:sz w:val="24"/>
          <w:szCs w:val="24"/>
        </w:rPr>
        <w:t xml:space="preserve">Representation will be sought from each of the various </w:t>
      </w:r>
      <w:r w:rsidR="00C26E9B" w:rsidRPr="006C2491">
        <w:rPr>
          <w:iCs/>
          <w:sz w:val="24"/>
          <w:szCs w:val="24"/>
        </w:rPr>
        <w:t xml:space="preserve">medical departments </w:t>
      </w:r>
      <w:r w:rsidRPr="006C2491">
        <w:rPr>
          <w:iCs/>
          <w:sz w:val="24"/>
          <w:szCs w:val="24"/>
        </w:rPr>
        <w:t xml:space="preserve">as well as the </w:t>
      </w:r>
      <w:r w:rsidR="00C26E9B" w:rsidRPr="006C2491">
        <w:rPr>
          <w:iCs/>
          <w:sz w:val="24"/>
          <w:szCs w:val="24"/>
        </w:rPr>
        <w:t xml:space="preserve">executive </w:t>
      </w:r>
      <w:r w:rsidRPr="006C2491">
        <w:rPr>
          <w:iCs/>
          <w:sz w:val="24"/>
          <w:szCs w:val="24"/>
        </w:rPr>
        <w:t xml:space="preserve">of the </w:t>
      </w:r>
      <w:r w:rsidR="00C26E9B" w:rsidRPr="006C2491">
        <w:rPr>
          <w:iCs/>
          <w:sz w:val="24"/>
          <w:szCs w:val="24"/>
        </w:rPr>
        <w:t xml:space="preserve">Medical Staff Association </w:t>
      </w:r>
      <w:r w:rsidR="003A11B5" w:rsidRPr="006C2491">
        <w:rPr>
          <w:iCs/>
          <w:sz w:val="24"/>
          <w:szCs w:val="24"/>
        </w:rPr>
        <w:t>through a call for nominations</w:t>
      </w:r>
      <w:r w:rsidRPr="006C2491">
        <w:rPr>
          <w:iCs/>
          <w:sz w:val="24"/>
          <w:szCs w:val="24"/>
        </w:rPr>
        <w:t>.</w:t>
      </w:r>
    </w:p>
    <w:p w14:paraId="5CD9E8C5" w14:textId="77777777" w:rsidR="00031F89" w:rsidRPr="00C26E9B" w:rsidRDefault="00031F89" w:rsidP="00031F89">
      <w:pPr>
        <w:spacing w:after="0"/>
        <w:rPr>
          <w:sz w:val="24"/>
          <w:szCs w:val="24"/>
          <w:lang w:val="en-US"/>
        </w:rPr>
      </w:pPr>
    </w:p>
    <w:p w14:paraId="2EC3AFA6" w14:textId="7EB8CD98" w:rsidR="00D154DE" w:rsidRPr="00C26E9B" w:rsidRDefault="00D154DE" w:rsidP="00031F89">
      <w:pPr>
        <w:spacing w:after="0"/>
        <w:rPr>
          <w:sz w:val="24"/>
          <w:szCs w:val="24"/>
          <w:lang w:val="en-US"/>
        </w:rPr>
      </w:pPr>
      <w:r w:rsidRPr="006C2491">
        <w:rPr>
          <w:iCs/>
          <w:sz w:val="24"/>
          <w:szCs w:val="24"/>
        </w:rPr>
        <w:t xml:space="preserve">The Working </w:t>
      </w:r>
      <w:r w:rsidR="00C26E9B" w:rsidRPr="006C2491">
        <w:rPr>
          <w:iCs/>
          <w:sz w:val="24"/>
          <w:szCs w:val="24"/>
        </w:rPr>
        <w:t xml:space="preserve">Group </w:t>
      </w:r>
      <w:r w:rsidRPr="006C2491">
        <w:rPr>
          <w:iCs/>
          <w:sz w:val="24"/>
          <w:szCs w:val="24"/>
        </w:rPr>
        <w:t xml:space="preserve">will be tasked with developing a structure for the ongoing governance of the </w:t>
      </w:r>
      <w:r w:rsidR="00650479">
        <w:rPr>
          <w:iCs/>
          <w:sz w:val="24"/>
          <w:szCs w:val="24"/>
        </w:rPr>
        <w:t xml:space="preserve">MSA </w:t>
      </w:r>
      <w:r w:rsidRPr="006C2491">
        <w:rPr>
          <w:iCs/>
          <w:sz w:val="24"/>
          <w:szCs w:val="24"/>
        </w:rPr>
        <w:t>. This will include:</w:t>
      </w:r>
    </w:p>
    <w:p w14:paraId="2436443B" w14:textId="282C6027" w:rsidR="004E6358" w:rsidRPr="006C2491" w:rsidRDefault="004E6358" w:rsidP="00AC53FF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6C2491">
        <w:rPr>
          <w:iCs/>
          <w:sz w:val="24"/>
          <w:szCs w:val="24"/>
        </w:rPr>
        <w:t xml:space="preserve">Establishing terms of reference </w:t>
      </w:r>
    </w:p>
    <w:p w14:paraId="50E44581" w14:textId="365A86D3" w:rsidR="004E6358" w:rsidRPr="006C2491" w:rsidRDefault="004E6358" w:rsidP="00AC53FF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6C2491">
        <w:rPr>
          <w:iCs/>
          <w:sz w:val="24"/>
          <w:szCs w:val="24"/>
        </w:rPr>
        <w:t>Developing a work plan and budget</w:t>
      </w:r>
      <w:r w:rsidR="00C26E9B" w:rsidRPr="006C2491">
        <w:rPr>
          <w:iCs/>
          <w:sz w:val="24"/>
          <w:szCs w:val="24"/>
        </w:rPr>
        <w:t>.</w:t>
      </w:r>
      <w:r w:rsidRPr="006C2491">
        <w:rPr>
          <w:iCs/>
          <w:sz w:val="24"/>
          <w:szCs w:val="24"/>
        </w:rPr>
        <w:t xml:space="preserve"> </w:t>
      </w:r>
    </w:p>
    <w:p w14:paraId="604B36EF" w14:textId="77777777" w:rsidR="004E6358" w:rsidRPr="006C2491" w:rsidRDefault="004E6358" w:rsidP="00AC53FF">
      <w:pPr>
        <w:pStyle w:val="ListParagraph"/>
        <w:numPr>
          <w:ilvl w:val="0"/>
          <w:numId w:val="2"/>
        </w:numPr>
        <w:spacing w:after="0"/>
        <w:rPr>
          <w:iCs/>
          <w:sz w:val="24"/>
          <w:szCs w:val="24"/>
        </w:rPr>
      </w:pPr>
      <w:r w:rsidRPr="006C2491">
        <w:rPr>
          <w:iCs/>
          <w:sz w:val="24"/>
          <w:szCs w:val="24"/>
        </w:rPr>
        <w:t>Developing processes to consult with the medical staff and prioritize the matters arising in the process.</w:t>
      </w:r>
    </w:p>
    <w:p w14:paraId="40875D32" w14:textId="49F323CB" w:rsidR="00D154DE" w:rsidRPr="00C26E9B" w:rsidRDefault="004E6358" w:rsidP="00AC53FF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6C2491">
        <w:rPr>
          <w:iCs/>
          <w:sz w:val="24"/>
          <w:szCs w:val="24"/>
        </w:rPr>
        <w:t>Establish</w:t>
      </w:r>
      <w:r w:rsidR="00C26E9B" w:rsidRPr="006C2491">
        <w:rPr>
          <w:iCs/>
          <w:sz w:val="24"/>
          <w:szCs w:val="24"/>
        </w:rPr>
        <w:t>ing</w:t>
      </w:r>
      <w:r w:rsidRPr="006C2491">
        <w:rPr>
          <w:iCs/>
          <w:sz w:val="24"/>
          <w:szCs w:val="24"/>
        </w:rPr>
        <w:t xml:space="preserve"> a framework for collaboration with health authority leadership.</w:t>
      </w:r>
      <w:r w:rsidR="00D154DE" w:rsidRPr="006C2491">
        <w:rPr>
          <w:iCs/>
          <w:sz w:val="24"/>
          <w:szCs w:val="24"/>
        </w:rPr>
        <w:t> </w:t>
      </w:r>
    </w:p>
    <w:p w14:paraId="240F0FFF" w14:textId="77777777" w:rsidR="00031F89" w:rsidRPr="00C26E9B" w:rsidRDefault="00031F89" w:rsidP="00031F89">
      <w:pPr>
        <w:pStyle w:val="ListParagraph"/>
        <w:spacing w:after="0"/>
        <w:rPr>
          <w:sz w:val="24"/>
          <w:szCs w:val="24"/>
          <w:lang w:val="en-US"/>
        </w:rPr>
      </w:pPr>
    </w:p>
    <w:p w14:paraId="2F698ABE" w14:textId="77777777" w:rsidR="00D154DE" w:rsidRPr="006C2491" w:rsidRDefault="00D154DE" w:rsidP="00031F89">
      <w:pPr>
        <w:spacing w:after="0"/>
        <w:rPr>
          <w:iCs/>
          <w:sz w:val="24"/>
          <w:szCs w:val="24"/>
        </w:rPr>
      </w:pPr>
      <w:r w:rsidRPr="006C2491">
        <w:rPr>
          <w:iCs/>
          <w:sz w:val="24"/>
          <w:szCs w:val="24"/>
        </w:rPr>
        <w:t>The Working Group will present the finalized terms of reference to the next Medical Staff Association meeting.</w:t>
      </w:r>
    </w:p>
    <w:p w14:paraId="7EFC6E7D" w14:textId="77777777" w:rsidR="00031F89" w:rsidRPr="00C26E9B" w:rsidRDefault="00031F89" w:rsidP="00031F89">
      <w:pPr>
        <w:spacing w:after="0"/>
        <w:rPr>
          <w:sz w:val="24"/>
          <w:szCs w:val="24"/>
          <w:lang w:val="en-US"/>
        </w:rPr>
      </w:pPr>
    </w:p>
    <w:p w14:paraId="3527BEF3" w14:textId="10E5EC17" w:rsidR="00D154DE" w:rsidRPr="00C26E9B" w:rsidRDefault="003A11B5" w:rsidP="00031F89">
      <w:pPr>
        <w:spacing w:after="0"/>
        <w:rPr>
          <w:b/>
          <w:sz w:val="24"/>
          <w:szCs w:val="24"/>
        </w:rPr>
      </w:pPr>
      <w:r w:rsidRPr="00C26E9B">
        <w:rPr>
          <w:b/>
          <w:sz w:val="24"/>
          <w:szCs w:val="24"/>
        </w:rPr>
        <w:t>Approving terms of reference</w:t>
      </w:r>
    </w:p>
    <w:p w14:paraId="50D54EC3" w14:textId="0832050A" w:rsidR="003A11B5" w:rsidRPr="00C26E9B" w:rsidRDefault="003A11B5" w:rsidP="00031F89">
      <w:pPr>
        <w:spacing w:after="0"/>
        <w:rPr>
          <w:sz w:val="24"/>
          <w:szCs w:val="24"/>
          <w:lang w:val="en-US"/>
        </w:rPr>
      </w:pPr>
      <w:r w:rsidRPr="006C2491">
        <w:rPr>
          <w:iCs/>
          <w:sz w:val="24"/>
          <w:szCs w:val="24"/>
        </w:rPr>
        <w:t xml:space="preserve">The [FACILITY NAME] Medical Staff Association approves the terms of reference presented by the [FACILITY NAME] </w:t>
      </w:r>
      <w:bookmarkStart w:id="0" w:name="_GoBack"/>
      <w:bookmarkEnd w:id="0"/>
      <w:r w:rsidRPr="006C2491">
        <w:rPr>
          <w:iCs/>
          <w:sz w:val="24"/>
          <w:szCs w:val="24"/>
        </w:rPr>
        <w:t>Working Group.</w:t>
      </w:r>
    </w:p>
    <w:p w14:paraId="223B6A8E" w14:textId="77777777" w:rsidR="003A11B5" w:rsidRPr="00C26E9B" w:rsidRDefault="003A11B5" w:rsidP="00031F89">
      <w:pPr>
        <w:spacing w:after="0"/>
        <w:rPr>
          <w:sz w:val="24"/>
          <w:szCs w:val="24"/>
        </w:rPr>
      </w:pPr>
    </w:p>
    <w:sectPr w:rsidR="003A11B5" w:rsidRPr="00C26E9B" w:rsidSect="00031F89">
      <w:headerReference w:type="default" r:id="rId7"/>
      <w:pgSz w:w="12240" w:h="15840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B52A" w14:textId="77777777" w:rsidR="00C404A5" w:rsidRDefault="00C404A5" w:rsidP="00031F89">
      <w:pPr>
        <w:spacing w:after="0" w:line="240" w:lineRule="auto"/>
      </w:pPr>
      <w:r>
        <w:separator/>
      </w:r>
    </w:p>
  </w:endnote>
  <w:endnote w:type="continuationSeparator" w:id="0">
    <w:p w14:paraId="5627D0EE" w14:textId="77777777" w:rsidR="00C404A5" w:rsidRDefault="00C404A5" w:rsidP="0003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7315" w14:textId="77777777" w:rsidR="00C404A5" w:rsidRDefault="00C404A5" w:rsidP="00031F89">
      <w:pPr>
        <w:spacing w:after="0" w:line="240" w:lineRule="auto"/>
      </w:pPr>
      <w:r>
        <w:separator/>
      </w:r>
    </w:p>
  </w:footnote>
  <w:footnote w:type="continuationSeparator" w:id="0">
    <w:p w14:paraId="57EC825C" w14:textId="77777777" w:rsidR="00C404A5" w:rsidRDefault="00C404A5" w:rsidP="0003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4074" w14:textId="77777777" w:rsidR="00031F89" w:rsidRPr="00031F89" w:rsidRDefault="00031F89" w:rsidP="00031F89">
    <w:pPr>
      <w:pStyle w:val="Header"/>
    </w:pPr>
    <w:r>
      <w:rPr>
        <w:noProof/>
        <w:lang w:eastAsia="en-CA"/>
      </w:rPr>
      <w:drawing>
        <wp:inline distT="0" distB="0" distL="0" distR="0" wp14:anchorId="5162A4BE" wp14:editId="625B19F5">
          <wp:extent cx="2542032" cy="9017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901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106"/>
    <w:multiLevelType w:val="hybridMultilevel"/>
    <w:tmpl w:val="4E42C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3869"/>
    <w:multiLevelType w:val="hybridMultilevel"/>
    <w:tmpl w:val="A0B61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E"/>
    <w:rsid w:val="00031F89"/>
    <w:rsid w:val="00082571"/>
    <w:rsid w:val="000E76E0"/>
    <w:rsid w:val="00155A59"/>
    <w:rsid w:val="001A7DF8"/>
    <w:rsid w:val="00216174"/>
    <w:rsid w:val="00276D55"/>
    <w:rsid w:val="003A11B5"/>
    <w:rsid w:val="003E4EBB"/>
    <w:rsid w:val="00462B19"/>
    <w:rsid w:val="00495B37"/>
    <w:rsid w:val="004965E4"/>
    <w:rsid w:val="004E6358"/>
    <w:rsid w:val="005B461F"/>
    <w:rsid w:val="00635457"/>
    <w:rsid w:val="00650479"/>
    <w:rsid w:val="006C2491"/>
    <w:rsid w:val="006F5878"/>
    <w:rsid w:val="00735109"/>
    <w:rsid w:val="00827666"/>
    <w:rsid w:val="009403A1"/>
    <w:rsid w:val="00957956"/>
    <w:rsid w:val="00966BFB"/>
    <w:rsid w:val="009A1DA4"/>
    <w:rsid w:val="00A00CC6"/>
    <w:rsid w:val="00A31B47"/>
    <w:rsid w:val="00A71C66"/>
    <w:rsid w:val="00AC53FF"/>
    <w:rsid w:val="00BE1063"/>
    <w:rsid w:val="00C26E9B"/>
    <w:rsid w:val="00C404A5"/>
    <w:rsid w:val="00C52528"/>
    <w:rsid w:val="00C95511"/>
    <w:rsid w:val="00D154DE"/>
    <w:rsid w:val="00D36014"/>
    <w:rsid w:val="00DE7805"/>
    <w:rsid w:val="00E16B75"/>
    <w:rsid w:val="00E330FC"/>
    <w:rsid w:val="00E60E59"/>
    <w:rsid w:val="00EA4BDC"/>
    <w:rsid w:val="00EF77B1"/>
    <w:rsid w:val="00F82ADB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5BD1"/>
  <w15:docId w15:val="{23E7FA9D-7F54-4215-9976-C5B49D28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E87D1E"/>
      <w:szCs w:val="32"/>
    </w:rPr>
  </w:style>
  <w:style w:type="character" w:customStyle="1" w:styleId="SCCHeading2Char">
    <w:name w:val="SCC Heading 2 Char"/>
    <w:basedOn w:val="Heading1Char"/>
    <w:link w:val="SCCHeading2"/>
    <w:rsid w:val="00462B19"/>
    <w:rPr>
      <w:rFonts w:ascii="Calibri Light" w:eastAsia="MS Gothic" w:hAnsi="Calibri Light" w:cs="Times New Roman"/>
      <w:b/>
      <w:bCs/>
      <w:color w:val="E87D1E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ListParagraph">
    <w:name w:val="List Paragraph"/>
    <w:basedOn w:val="Normal"/>
    <w:uiPriority w:val="34"/>
    <w:qFormat/>
    <w:rsid w:val="00D15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89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03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89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FC"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0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A1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A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Stephanson</dc:creator>
  <cp:lastModifiedBy>Fedor, Jessica</cp:lastModifiedBy>
  <cp:revision>6</cp:revision>
  <cp:lastPrinted>2017-05-26T21:16:00Z</cp:lastPrinted>
  <dcterms:created xsi:type="dcterms:W3CDTF">2017-07-25T21:25:00Z</dcterms:created>
  <dcterms:modified xsi:type="dcterms:W3CDTF">2019-08-21T17:15:00Z</dcterms:modified>
</cp:coreProperties>
</file>